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FDAF9" w14:textId="77777777" w:rsidR="00D55901" w:rsidRPr="000D107F" w:rsidRDefault="00D55901" w:rsidP="00D55901">
      <w:pPr>
        <w:pStyle w:val="Nagwek2"/>
        <w:spacing w:before="320" w:after="240"/>
        <w:rPr>
          <w:rFonts w:ascii="Times New Roman" w:hAnsi="Times New Roman" w:cs="Times New Roman"/>
          <w:b/>
          <w:bCs/>
          <w:lang w:val="pl-PL"/>
        </w:rPr>
      </w:pPr>
      <w:r w:rsidRPr="000D107F">
        <w:rPr>
          <w:rFonts w:ascii="Times New Roman" w:hAnsi="Times New Roman" w:cs="Times New Roman"/>
          <w:b/>
          <w:bCs/>
          <w:sz w:val="28"/>
          <w:szCs w:val="28"/>
          <w:lang w:val="pl-PL"/>
        </w:rPr>
        <w:t>Tytuł referatu</w:t>
      </w:r>
    </w:p>
    <w:p w14:paraId="552022A3" w14:textId="77777777" w:rsidR="00D55901" w:rsidRPr="000D107F" w:rsidRDefault="00D55901" w:rsidP="00D55901">
      <w:pPr>
        <w:spacing w:after="120"/>
        <w:jc w:val="center"/>
        <w:rPr>
          <w:rFonts w:eastAsia="MS Mincho"/>
          <w:b/>
          <w:smallCaps/>
          <w:noProof/>
        </w:rPr>
      </w:pPr>
      <w:r w:rsidRPr="000D107F">
        <w:t>KAMIL ŚMIERCIEW</w:t>
      </w:r>
      <w:r w:rsidRPr="000D107F">
        <w:rPr>
          <w:vertAlign w:val="superscript"/>
        </w:rPr>
        <w:t>1</w:t>
      </w:r>
      <w:r w:rsidRPr="000D107F">
        <w:t>, PAWEŁ JAKOŃCZUK</w:t>
      </w:r>
      <w:r w:rsidRPr="000D107F">
        <w:rPr>
          <w:vertAlign w:val="superscript"/>
        </w:rPr>
        <w:t>1</w:t>
      </w:r>
    </w:p>
    <w:p w14:paraId="4CDDB4CC" w14:textId="77777777" w:rsidR="00D55901" w:rsidRPr="000D107F" w:rsidRDefault="00D55901" w:rsidP="00D55901">
      <w:pPr>
        <w:jc w:val="center"/>
        <w:rPr>
          <w:rFonts w:eastAsia="MS Mincho"/>
          <w:bCs/>
          <w:noProof/>
          <w:sz w:val="20"/>
          <w:szCs w:val="20"/>
        </w:rPr>
      </w:pPr>
      <w:r w:rsidRPr="000D107F">
        <w:rPr>
          <w:rFonts w:eastAsia="MS Mincho"/>
          <w:noProof/>
          <w:sz w:val="20"/>
          <w:szCs w:val="20"/>
          <w:vertAlign w:val="superscript"/>
        </w:rPr>
        <w:t xml:space="preserve">1 </w:t>
      </w:r>
      <w:r w:rsidRPr="000D107F">
        <w:rPr>
          <w:rFonts w:eastAsia="MS Mincho"/>
          <w:bCs/>
          <w:noProof/>
          <w:sz w:val="20"/>
          <w:szCs w:val="20"/>
        </w:rPr>
        <w:t>Politechnika Białostocka, Wydział Mechaniczny</w:t>
      </w:r>
    </w:p>
    <w:p w14:paraId="706DD5B7" w14:textId="25EAE47A" w:rsidR="00D55901" w:rsidRPr="000804AA" w:rsidRDefault="00D55901" w:rsidP="000804AA">
      <w:pPr>
        <w:jc w:val="center"/>
        <w:rPr>
          <w:rFonts w:eastAsia="MS Mincho"/>
          <w:bCs/>
          <w:noProof/>
          <w:sz w:val="20"/>
          <w:szCs w:val="20"/>
        </w:rPr>
      </w:pPr>
      <w:r w:rsidRPr="000D107F">
        <w:rPr>
          <w:rFonts w:eastAsia="MS Mincho"/>
          <w:bCs/>
          <w:noProof/>
          <w:sz w:val="20"/>
          <w:szCs w:val="20"/>
        </w:rPr>
        <w:t>ul. Wiejska 45 C, 15</w:t>
      </w:r>
      <w:r w:rsidR="009C7E24">
        <w:rPr>
          <w:rFonts w:eastAsia="MS Mincho"/>
          <w:bCs/>
          <w:noProof/>
          <w:sz w:val="20"/>
          <w:szCs w:val="20"/>
        </w:rPr>
        <w:t>–</w:t>
      </w:r>
      <w:r w:rsidRPr="000D107F">
        <w:rPr>
          <w:rFonts w:eastAsia="MS Mincho"/>
          <w:bCs/>
          <w:noProof/>
          <w:sz w:val="20"/>
          <w:szCs w:val="20"/>
        </w:rPr>
        <w:t>351 Białystok</w:t>
      </w:r>
    </w:p>
    <w:p w14:paraId="40ACC4FE" w14:textId="77777777" w:rsidR="00D55901" w:rsidRPr="00E617D9" w:rsidRDefault="00D55901" w:rsidP="000804AA">
      <w:pPr>
        <w:jc w:val="center"/>
        <w:rPr>
          <w:rFonts w:eastAsia="MS Mincho"/>
          <w:noProof/>
          <w:color w:val="FF0000"/>
          <w:sz w:val="20"/>
          <w:szCs w:val="20"/>
          <w:lang w:val="en-GB"/>
        </w:rPr>
      </w:pPr>
      <w:r w:rsidRPr="00E617D9">
        <w:rPr>
          <w:rFonts w:eastAsia="MS Mincho"/>
          <w:noProof/>
          <w:sz w:val="20"/>
          <w:szCs w:val="20"/>
          <w:vertAlign w:val="superscript"/>
          <w:lang w:val="en-GB"/>
        </w:rPr>
        <w:t>1</w:t>
      </w:r>
      <w:r w:rsidRPr="00E617D9">
        <w:rPr>
          <w:rFonts w:eastAsia="MS Mincho"/>
          <w:noProof/>
          <w:sz w:val="20"/>
          <w:szCs w:val="20"/>
          <w:lang w:val="en-GB"/>
        </w:rPr>
        <w:t xml:space="preserve"> e-mail: </w:t>
      </w:r>
      <w:r w:rsidRPr="00E617D9">
        <w:rPr>
          <w:sz w:val="20"/>
          <w:lang w:val="en-GB"/>
        </w:rPr>
        <w:t>pawel.jakonczuk@pb.edu.pl</w:t>
      </w:r>
      <w:r w:rsidRPr="00E617D9">
        <w:rPr>
          <w:rFonts w:eastAsia="MS Mincho"/>
          <w:noProof/>
          <w:sz w:val="20"/>
          <w:szCs w:val="20"/>
          <w:lang w:val="en-GB"/>
        </w:rPr>
        <w:t xml:space="preserve"> </w:t>
      </w:r>
    </w:p>
    <w:p w14:paraId="3F0E1353" w14:textId="77777777" w:rsidR="00D55901" w:rsidRPr="00D55901" w:rsidRDefault="00D55901" w:rsidP="00D55901">
      <w:pPr>
        <w:tabs>
          <w:tab w:val="left" w:pos="704"/>
        </w:tabs>
        <w:spacing w:line="100" w:lineRule="atLeast"/>
        <w:ind w:right="72"/>
        <w:jc w:val="both"/>
        <w:rPr>
          <w:color w:val="FF0000"/>
          <w:sz w:val="20"/>
          <w:szCs w:val="20"/>
        </w:rPr>
      </w:pPr>
      <w:r w:rsidRPr="000D107F">
        <w:rPr>
          <w:rStyle w:val="hps"/>
          <w:b/>
          <w:sz w:val="20"/>
          <w:szCs w:val="20"/>
        </w:rPr>
        <w:t>Słowa kluczowe</w:t>
      </w:r>
      <w:r w:rsidRPr="000D107F">
        <w:rPr>
          <w:rStyle w:val="hps"/>
          <w:sz w:val="20"/>
          <w:szCs w:val="20"/>
        </w:rPr>
        <w:t xml:space="preserve">: </w:t>
      </w:r>
      <w:r w:rsidRPr="000D107F">
        <w:rPr>
          <w:sz w:val="20"/>
          <w:szCs w:val="20"/>
        </w:rPr>
        <w:t xml:space="preserve">układ </w:t>
      </w:r>
      <w:proofErr w:type="spellStart"/>
      <w:r w:rsidRPr="000D107F">
        <w:rPr>
          <w:sz w:val="20"/>
          <w:szCs w:val="20"/>
        </w:rPr>
        <w:t>strumienicowy</w:t>
      </w:r>
      <w:proofErr w:type="spellEnd"/>
      <w:r w:rsidRPr="000D107F">
        <w:rPr>
          <w:sz w:val="20"/>
          <w:szCs w:val="20"/>
        </w:rPr>
        <w:t>, ciepło odpadowe, efektywność, źródło niskotemperaturowe, spadek temperatury</w:t>
      </w:r>
    </w:p>
    <w:p w14:paraId="1A0822D5" w14:textId="6E4BD387" w:rsidR="00D55901" w:rsidRDefault="00D55901" w:rsidP="00142F47">
      <w:pPr>
        <w:jc w:val="both"/>
        <w:rPr>
          <w:lang w:eastAsia="pl-PL"/>
        </w:rPr>
      </w:pPr>
      <w:r w:rsidRPr="000D107F">
        <w:rPr>
          <w:lang w:eastAsia="pl-PL"/>
        </w:rPr>
        <w:t>Streszczenie powinno zajmować ok. 2500 znaków z uwzględnieniem spacji. Należy też podać 4–5 słów kluczowych. Akceptowane są referaty w język</w:t>
      </w:r>
      <w:r w:rsidR="009B714A">
        <w:rPr>
          <w:lang w:eastAsia="pl-PL"/>
        </w:rPr>
        <w:t>ach</w:t>
      </w:r>
      <w:r w:rsidRPr="000D107F">
        <w:rPr>
          <w:lang w:eastAsia="pl-PL"/>
        </w:rPr>
        <w:t xml:space="preserve"> polskim i angielskim.</w:t>
      </w:r>
    </w:p>
    <w:p w14:paraId="452D0A63" w14:textId="77777777" w:rsidR="00D55901" w:rsidRPr="000D107F" w:rsidRDefault="00D55901" w:rsidP="00D55901">
      <w:pPr>
        <w:ind w:firstLine="397"/>
        <w:jc w:val="both"/>
        <w:rPr>
          <w:lang w:eastAsia="pl-PL"/>
        </w:rPr>
      </w:pPr>
    </w:p>
    <w:p w14:paraId="6BF45CF7" w14:textId="77777777" w:rsidR="00D55901" w:rsidRPr="000D107F" w:rsidRDefault="00D55901" w:rsidP="00142F47">
      <w:pPr>
        <w:pStyle w:val="Nagwek1"/>
        <w:spacing w:after="240"/>
        <w:ind w:left="360"/>
        <w:jc w:val="center"/>
        <w:rPr>
          <w:lang w:eastAsia="pl-PL"/>
        </w:rPr>
      </w:pPr>
      <w:r w:rsidRPr="000D107F">
        <w:rPr>
          <w:lang w:eastAsia="pl-PL"/>
        </w:rPr>
        <w:t>W</w:t>
      </w:r>
      <w:r w:rsidR="000804AA">
        <w:rPr>
          <w:lang w:eastAsia="pl-PL"/>
        </w:rPr>
        <w:t>stęp</w:t>
      </w:r>
    </w:p>
    <w:p w14:paraId="189F6A3E" w14:textId="68AD1FF5" w:rsidR="00D55901" w:rsidRPr="000D107F" w:rsidRDefault="00032B91" w:rsidP="00555C8D">
      <w:pPr>
        <w:jc w:val="both"/>
        <w:rPr>
          <w:lang w:eastAsia="pl-PL"/>
        </w:rPr>
      </w:pPr>
      <w:r w:rsidRPr="00032B91">
        <w:rPr>
          <w:lang w:eastAsia="pl-PL"/>
        </w:rPr>
        <w:t>Sugerujemy objętość referatu do</w:t>
      </w:r>
      <w:r>
        <w:rPr>
          <w:lang w:eastAsia="pl-PL"/>
        </w:rPr>
        <w:t xml:space="preserve"> </w:t>
      </w:r>
      <w:r w:rsidRPr="000D107F">
        <w:rPr>
          <w:lang w:eastAsia="pl-PL"/>
        </w:rPr>
        <w:t>(włącznie ze streszczeniem, tabelami</w:t>
      </w:r>
      <w:r>
        <w:rPr>
          <w:lang w:eastAsia="pl-PL"/>
        </w:rPr>
        <w:t xml:space="preserve">, rysunkami i odniesieniami) </w:t>
      </w:r>
      <w:r w:rsidRPr="00032B91">
        <w:rPr>
          <w:lang w:eastAsia="pl-PL"/>
        </w:rPr>
        <w:t>20 stron, jednak dopuszczalne jest nadsyłanie dłuższych referatów.</w:t>
      </w:r>
      <w:r w:rsidR="00D55901">
        <w:rPr>
          <w:lang w:eastAsia="pl-PL"/>
        </w:rPr>
        <w:t xml:space="preserve"> Do zapisu tekstu proszę użyć</w:t>
      </w:r>
      <w:r w:rsidR="00D55901" w:rsidRPr="000D107F">
        <w:rPr>
          <w:lang w:eastAsia="pl-PL"/>
        </w:rPr>
        <w:t xml:space="preserve"> czcionki wielkości 1</w:t>
      </w:r>
      <w:r w:rsidR="00D55901">
        <w:rPr>
          <w:lang w:eastAsia="pl-PL"/>
        </w:rPr>
        <w:t>1 i wyjustować tekst.</w:t>
      </w:r>
    </w:p>
    <w:p w14:paraId="36BB7F67" w14:textId="77777777" w:rsidR="00D55901" w:rsidRPr="000D107F" w:rsidRDefault="00D55901" w:rsidP="00D55901">
      <w:pPr>
        <w:pStyle w:val="Nagwek1"/>
        <w:numPr>
          <w:ilvl w:val="0"/>
          <w:numId w:val="2"/>
        </w:numPr>
        <w:spacing w:after="240"/>
        <w:jc w:val="center"/>
        <w:rPr>
          <w:lang w:eastAsia="pl-PL"/>
        </w:rPr>
      </w:pPr>
      <w:r w:rsidRPr="000D107F">
        <w:rPr>
          <w:lang w:eastAsia="pl-PL"/>
        </w:rPr>
        <w:t>C</w:t>
      </w:r>
      <w:r w:rsidR="000804AA">
        <w:rPr>
          <w:lang w:eastAsia="pl-PL"/>
        </w:rPr>
        <w:t>zęść główna</w:t>
      </w:r>
    </w:p>
    <w:p w14:paraId="521352B5" w14:textId="1BFB8918" w:rsidR="00D55901" w:rsidRPr="000D107F" w:rsidRDefault="00D55901" w:rsidP="00555C8D">
      <w:pPr>
        <w:jc w:val="both"/>
        <w:rPr>
          <w:lang w:eastAsia="pl-PL"/>
        </w:rPr>
      </w:pPr>
      <w:r w:rsidRPr="000D107F">
        <w:rPr>
          <w:lang w:eastAsia="pl-PL"/>
        </w:rPr>
        <w:t>W tytułach wszystkich części należy użyć czcionki wielkości 12, pogrubienia i wielkich liter. Pod tytułami umieścić „odstęp po akapicie”. W podpunktach należy użyć czcionki 11, pogrubieni</w:t>
      </w:r>
      <w:r w:rsidR="000804AA">
        <w:rPr>
          <w:lang w:eastAsia="pl-PL"/>
        </w:rPr>
        <w:t>a i </w:t>
      </w:r>
      <w:r w:rsidRPr="000D107F">
        <w:rPr>
          <w:lang w:eastAsia="pl-PL"/>
        </w:rPr>
        <w:t>wyrównania do lewej.</w:t>
      </w:r>
      <w:r w:rsidR="00032B91">
        <w:rPr>
          <w:lang w:eastAsia="pl-PL"/>
        </w:rPr>
        <w:t xml:space="preserve"> Wstępu i podsumowania nie numerujemy</w:t>
      </w:r>
    </w:p>
    <w:p w14:paraId="4A58BDC0" w14:textId="77777777" w:rsidR="00D55901" w:rsidRPr="000D107F" w:rsidRDefault="00D55901" w:rsidP="00D55901">
      <w:pPr>
        <w:pStyle w:val="Nagwek4"/>
        <w:numPr>
          <w:ilvl w:val="0"/>
          <w:numId w:val="0"/>
        </w:numPr>
        <w:jc w:val="left"/>
        <w:rPr>
          <w:rFonts w:eastAsia="Times New Roman"/>
          <w:b w:val="0"/>
          <w:bCs w:val="0"/>
          <w:kern w:val="0"/>
          <w:sz w:val="24"/>
          <w:lang w:val="pl-PL" w:eastAsia="pl-PL"/>
        </w:rPr>
      </w:pPr>
    </w:p>
    <w:p w14:paraId="497439FA" w14:textId="77777777" w:rsidR="00D55901" w:rsidRPr="00D55901" w:rsidRDefault="00D55901" w:rsidP="00D55901">
      <w:pPr>
        <w:pStyle w:val="Nagwek4"/>
        <w:numPr>
          <w:ilvl w:val="1"/>
          <w:numId w:val="2"/>
        </w:numPr>
        <w:spacing w:after="240"/>
        <w:jc w:val="left"/>
        <w:rPr>
          <w:sz w:val="22"/>
          <w:lang w:val="pl-PL" w:eastAsia="pl-PL"/>
        </w:rPr>
      </w:pPr>
      <w:r w:rsidRPr="000D107F">
        <w:rPr>
          <w:lang w:val="pl-PL" w:eastAsia="pl-PL"/>
        </w:rPr>
        <w:t xml:space="preserve"> Tytuł </w:t>
      </w:r>
      <w:r w:rsidRPr="000D107F">
        <w:rPr>
          <w:sz w:val="22"/>
          <w:lang w:val="pl-PL" w:eastAsia="pl-PL"/>
        </w:rPr>
        <w:t>podrozdziału</w:t>
      </w:r>
    </w:p>
    <w:p w14:paraId="0AE113C0" w14:textId="6E100B69" w:rsidR="00D55901" w:rsidRDefault="00D55901" w:rsidP="00555C8D">
      <w:pPr>
        <w:jc w:val="both"/>
        <w:rPr>
          <w:lang w:eastAsia="pl-PL"/>
        </w:rPr>
      </w:pPr>
      <w:r w:rsidRPr="000D107F">
        <w:rPr>
          <w:lang w:eastAsia="pl-PL"/>
        </w:rPr>
        <w:t>Rysunki i zdjęcia powinny</w:t>
      </w:r>
      <w:r>
        <w:rPr>
          <w:lang w:eastAsia="pl-PL"/>
        </w:rPr>
        <w:t xml:space="preserve"> mieć rozdzielczość co najmniej 300 </w:t>
      </w:r>
      <w:proofErr w:type="spellStart"/>
      <w:r>
        <w:rPr>
          <w:lang w:eastAsia="pl-PL"/>
        </w:rPr>
        <w:t>dpi</w:t>
      </w:r>
      <w:proofErr w:type="spellEnd"/>
      <w:r>
        <w:rPr>
          <w:lang w:eastAsia="pl-PL"/>
        </w:rPr>
        <w:t>. Wyśrodkowane p</w:t>
      </w:r>
      <w:r w:rsidRPr="000D107F">
        <w:rPr>
          <w:lang w:eastAsia="pl-PL"/>
        </w:rPr>
        <w:t>odpisy rysunków wraz z numeracją (Rys</w:t>
      </w:r>
      <w:r w:rsidR="006C62FE">
        <w:rPr>
          <w:lang w:eastAsia="pl-PL"/>
        </w:rPr>
        <w:t>unek</w:t>
      </w:r>
      <w:r w:rsidRPr="000D107F">
        <w:rPr>
          <w:lang w:eastAsia="pl-PL"/>
        </w:rPr>
        <w:t xml:space="preserve"> 1., Rys</w:t>
      </w:r>
      <w:r w:rsidR="006C62FE">
        <w:rPr>
          <w:lang w:eastAsia="pl-PL"/>
        </w:rPr>
        <w:t>unek</w:t>
      </w:r>
      <w:r w:rsidRPr="000D107F">
        <w:rPr>
          <w:lang w:eastAsia="pl-PL"/>
        </w:rPr>
        <w:t xml:space="preserve"> 2. itd.) umieszczamy pod</w:t>
      </w:r>
      <w:r>
        <w:rPr>
          <w:lang w:eastAsia="pl-PL"/>
        </w:rPr>
        <w:t xml:space="preserve"> rysunkami. Odwołania w tekście </w:t>
      </w:r>
      <w:r w:rsidRPr="000D107F">
        <w:rPr>
          <w:lang w:eastAsia="pl-PL"/>
        </w:rPr>
        <w:t>umieszczamy w następujący sposób: „Rys</w:t>
      </w:r>
      <w:r w:rsidR="006C62FE">
        <w:rPr>
          <w:lang w:eastAsia="pl-PL"/>
        </w:rPr>
        <w:t>unek</w:t>
      </w:r>
      <w:r w:rsidRPr="000D107F">
        <w:rPr>
          <w:lang w:eastAsia="pl-PL"/>
        </w:rPr>
        <w:t xml:space="preserve"> 1. pokazuje</w:t>
      </w:r>
      <w:r w:rsidR="006C62FE">
        <w:rPr>
          <w:lang w:eastAsia="pl-PL"/>
        </w:rPr>
        <w:t xml:space="preserve"> (</w:t>
      </w:r>
      <w:r w:rsidRPr="000D107F">
        <w:rPr>
          <w:lang w:eastAsia="pl-PL"/>
        </w:rPr>
        <w:t>…</w:t>
      </w:r>
      <w:r w:rsidR="006C62FE">
        <w:rPr>
          <w:lang w:eastAsia="pl-PL"/>
        </w:rPr>
        <w:t>)</w:t>
      </w:r>
      <w:r w:rsidRPr="000D107F">
        <w:rPr>
          <w:lang w:eastAsia="pl-PL"/>
        </w:rPr>
        <w:t>”, „</w:t>
      </w:r>
      <w:r w:rsidR="009B714A">
        <w:rPr>
          <w:lang w:eastAsia="pl-PL"/>
        </w:rPr>
        <w:t>W</w:t>
      </w:r>
      <w:r w:rsidRPr="000D107F">
        <w:rPr>
          <w:lang w:eastAsia="pl-PL"/>
        </w:rPr>
        <w:t xml:space="preserve"> </w:t>
      </w:r>
      <w:r w:rsidR="006C62FE">
        <w:rPr>
          <w:lang w:eastAsia="pl-PL"/>
        </w:rPr>
        <w:t>t</w:t>
      </w:r>
      <w:r w:rsidRPr="000D107F">
        <w:rPr>
          <w:lang w:eastAsia="pl-PL"/>
        </w:rPr>
        <w:t>ab</w:t>
      </w:r>
      <w:r w:rsidR="006C62FE">
        <w:rPr>
          <w:lang w:eastAsia="pl-PL"/>
        </w:rPr>
        <w:t>eli</w:t>
      </w:r>
      <w:r w:rsidRPr="000D107F">
        <w:rPr>
          <w:lang w:eastAsia="pl-PL"/>
        </w:rPr>
        <w:t xml:space="preserve"> 1. umieszczono</w:t>
      </w:r>
      <w:r w:rsidR="006C62FE">
        <w:rPr>
          <w:lang w:eastAsia="pl-PL"/>
        </w:rPr>
        <w:t xml:space="preserve"> (</w:t>
      </w:r>
      <w:r w:rsidRPr="000D107F">
        <w:rPr>
          <w:lang w:eastAsia="pl-PL"/>
        </w:rPr>
        <w:t>…</w:t>
      </w:r>
      <w:r w:rsidR="006C62FE">
        <w:rPr>
          <w:lang w:eastAsia="pl-PL"/>
        </w:rPr>
        <w:t>)</w:t>
      </w:r>
      <w:r w:rsidRPr="000D107F">
        <w:rPr>
          <w:lang w:eastAsia="pl-PL"/>
        </w:rPr>
        <w:t>”. Tabele i rysunki należy umieścić w tekście możliwie blisko pierwszego odwołania.</w:t>
      </w:r>
      <w:r>
        <w:rPr>
          <w:lang w:eastAsia="pl-PL"/>
        </w:rPr>
        <w:t xml:space="preserve"> </w:t>
      </w:r>
      <w:r w:rsidRPr="000D107F">
        <w:rPr>
          <w:lang w:eastAsia="pl-PL"/>
        </w:rPr>
        <w:t>Tabele należy ponumerować (Tabela 1, Tabela 2 itd.), numer wraz z podpisem powinien znaleźć się nad tabelą.</w:t>
      </w:r>
      <w:r w:rsidR="006C62FE">
        <w:rPr>
          <w:lang w:eastAsia="pl-PL"/>
        </w:rPr>
        <w:t xml:space="preserve"> Pod każdym rysunkiem i tabelą należy podać ich źródło (np. Źródło: [1]). Jeżeli są autorskie, należy zapisać: „Źródło: opracowanie własne”</w:t>
      </w:r>
      <w:r w:rsidR="009B714A">
        <w:rPr>
          <w:lang w:eastAsia="pl-PL"/>
        </w:rPr>
        <w:t xml:space="preserve"> lub „Źródło: opracowanie własne na podstawie [2]</w:t>
      </w:r>
      <w:r w:rsidR="006C62FE">
        <w:rPr>
          <w:lang w:eastAsia="pl-PL"/>
        </w:rPr>
        <w:t>. Podpisy tabel i rysunków zapisujemy bez kropki na końcu, natomiast źródło z kropką.</w:t>
      </w:r>
    </w:p>
    <w:p w14:paraId="77BF5DC0" w14:textId="77777777" w:rsidR="00D55901" w:rsidRDefault="00D55901" w:rsidP="00D55901">
      <w:pPr>
        <w:ind w:firstLine="360"/>
        <w:jc w:val="both"/>
        <w:rPr>
          <w:lang w:eastAsia="pl-PL"/>
        </w:rPr>
      </w:pPr>
    </w:p>
    <w:p w14:paraId="037C8704" w14:textId="77777777" w:rsidR="00D55901" w:rsidRPr="00142F47" w:rsidRDefault="00D55901" w:rsidP="00D55901">
      <w:pPr>
        <w:pStyle w:val="Nagwek4"/>
        <w:numPr>
          <w:ilvl w:val="1"/>
          <w:numId w:val="2"/>
        </w:numPr>
        <w:spacing w:after="240"/>
        <w:jc w:val="left"/>
        <w:rPr>
          <w:lang w:val="pl-PL" w:eastAsia="pl-PL"/>
        </w:rPr>
      </w:pPr>
      <w:r w:rsidRPr="00D55901">
        <w:rPr>
          <w:lang w:val="pl-PL" w:eastAsia="pl-PL"/>
        </w:rPr>
        <w:t xml:space="preserve"> </w:t>
      </w:r>
      <w:r w:rsidRPr="00142F47">
        <w:rPr>
          <w:lang w:val="pl-PL" w:eastAsia="pl-PL"/>
        </w:rPr>
        <w:t>Równania i symbole</w:t>
      </w:r>
    </w:p>
    <w:p w14:paraId="5B544618" w14:textId="0F4E545A" w:rsidR="00D55901" w:rsidRDefault="00D55901" w:rsidP="000804AA">
      <w:pPr>
        <w:jc w:val="both"/>
        <w:rPr>
          <w:lang w:eastAsia="pl-PL"/>
        </w:rPr>
      </w:pPr>
      <w:r w:rsidRPr="000D107F">
        <w:rPr>
          <w:lang w:eastAsia="pl-PL"/>
        </w:rPr>
        <w:t xml:space="preserve">Proszę używać wbudowanego edytora równań MS Word. </w:t>
      </w:r>
      <w:r>
        <w:rPr>
          <w:lang w:eastAsia="pl-PL"/>
        </w:rPr>
        <w:t>Równania należy wyśrodkować, a numer równania wyrównać do prawej. W tekście do równań odwołujemy się przy pomoc</w:t>
      </w:r>
      <w:r w:rsidR="000804AA">
        <w:rPr>
          <w:lang w:eastAsia="pl-PL"/>
        </w:rPr>
        <w:t>y ich numerów, np. </w:t>
      </w:r>
      <w:r>
        <w:rPr>
          <w:lang w:eastAsia="pl-PL"/>
        </w:rPr>
        <w:t>„</w:t>
      </w:r>
      <w:r w:rsidR="006C62FE">
        <w:rPr>
          <w:lang w:eastAsia="pl-PL"/>
        </w:rPr>
        <w:t xml:space="preserve">(…) </w:t>
      </w:r>
      <w:r>
        <w:rPr>
          <w:lang w:eastAsia="pl-PL"/>
        </w:rPr>
        <w:t xml:space="preserve">jak widać w </w:t>
      </w:r>
      <w:r w:rsidR="006C62FE">
        <w:rPr>
          <w:lang w:eastAsia="pl-PL"/>
        </w:rPr>
        <w:t>r</w:t>
      </w:r>
      <w:r>
        <w:rPr>
          <w:lang w:eastAsia="pl-PL"/>
        </w:rPr>
        <w:t>ówn</w:t>
      </w:r>
      <w:r w:rsidR="006C62FE">
        <w:rPr>
          <w:lang w:eastAsia="pl-PL"/>
        </w:rPr>
        <w:t>aniu</w:t>
      </w:r>
      <w:r>
        <w:rPr>
          <w:lang w:eastAsia="pl-PL"/>
        </w:rPr>
        <w:t xml:space="preserve"> (1)”. Równania oddzielamy od tekstu odstępem przed i po akapicie.</w:t>
      </w:r>
    </w:p>
    <w:p w14:paraId="4B11F5E9" w14:textId="5A4C3864" w:rsidR="00D55901" w:rsidRDefault="006C62FE" w:rsidP="000804AA">
      <w:pPr>
        <w:jc w:val="both"/>
        <w:rPr>
          <w:lang w:eastAsia="pl-PL"/>
        </w:rPr>
      </w:pPr>
      <w:r>
        <w:rPr>
          <w:lang w:eastAsia="pl-PL"/>
        </w:rPr>
        <w:lastRenderedPageBreak/>
        <w:tab/>
      </w:r>
      <w:r w:rsidR="00D55901">
        <w:rPr>
          <w:lang w:eastAsia="pl-PL"/>
        </w:rPr>
        <w:t>Użyte symbole należy objaśnić w części „</w:t>
      </w:r>
      <w:r w:rsidR="00E45237">
        <w:rPr>
          <w:lang w:eastAsia="pl-PL"/>
        </w:rPr>
        <w:t>n</w:t>
      </w:r>
      <w:r w:rsidR="00D55901">
        <w:rPr>
          <w:lang w:eastAsia="pl-PL"/>
        </w:rPr>
        <w:t xml:space="preserve">omenklatura” na końcu artykułu. Symbole wielkości fizycznych wpisujemy kursywą. W symbolach wielkości bezwymiarowych (np. liczba Reynoldsa </w:t>
      </w:r>
      <w:r w:rsidR="009C7E24">
        <w:rPr>
          <w:lang w:eastAsia="pl-PL"/>
        </w:rPr>
        <w:t xml:space="preserve">– </w:t>
      </w:r>
      <w:r w:rsidR="00D55901">
        <w:rPr>
          <w:lang w:eastAsia="pl-PL"/>
        </w:rPr>
        <w:t>Re) nie używamy kursywy.</w:t>
      </w:r>
      <w:r w:rsidR="009C7E24">
        <w:rPr>
          <w:lang w:eastAsia="pl-PL"/>
        </w:rPr>
        <w:t xml:space="preserve"> Znaki matematyczne w równaniach zapisujemy za spacją po obu stronach (np. =, –, +). Jeśli stoją przy pojedynczej liczbie/literze, wówczas nie stawiamy spacji (np. &gt;2).</w:t>
      </w:r>
    </w:p>
    <w:p w14:paraId="0B13DAC4" w14:textId="77777777" w:rsidR="00D55901" w:rsidRDefault="00D55901">
      <w:pPr>
        <w:rPr>
          <w:rFonts w:eastAsiaTheme="minorEastAsia"/>
        </w:rPr>
      </w:pPr>
    </w:p>
    <w:p w14:paraId="13BC52FE" w14:textId="77777777" w:rsidR="00D114C4" w:rsidRDefault="00D55901" w:rsidP="000804AA">
      <w:pPr>
        <w:jc w:val="right"/>
        <w:rPr>
          <w:rFonts w:eastAsiaTheme="minorEastAsia"/>
        </w:rPr>
      </w:pPr>
      <m:oMath>
        <m:r>
          <w:rPr>
            <w:rFonts w:ascii="Cambria Math" w:hAnsi="Cambria Math"/>
          </w:rPr>
          <m:t>pV=mRT</m:t>
        </m:r>
      </m:oMath>
      <w:r w:rsidR="000804AA">
        <w:rPr>
          <w:rFonts w:eastAsiaTheme="minorEastAsia"/>
        </w:rPr>
        <w:t xml:space="preserve"> </w:t>
      </w:r>
      <w:r w:rsidR="000804AA">
        <w:rPr>
          <w:rFonts w:eastAsiaTheme="minorEastAsia"/>
        </w:rPr>
        <w:tab/>
      </w:r>
      <w:r w:rsidR="000804AA">
        <w:rPr>
          <w:rFonts w:eastAsiaTheme="minorEastAsia"/>
        </w:rPr>
        <w:tab/>
      </w:r>
      <w:r w:rsidR="000804AA">
        <w:rPr>
          <w:rFonts w:eastAsiaTheme="minorEastAsia"/>
        </w:rPr>
        <w:tab/>
      </w:r>
      <w:r w:rsidR="000804AA">
        <w:rPr>
          <w:rFonts w:eastAsiaTheme="minorEastAsia"/>
        </w:rPr>
        <w:tab/>
      </w:r>
      <w:r w:rsidR="000804AA">
        <w:rPr>
          <w:rFonts w:eastAsiaTheme="minorEastAsia"/>
        </w:rPr>
        <w:tab/>
      </w:r>
      <w:r w:rsidR="000804AA">
        <w:rPr>
          <w:rFonts w:eastAsiaTheme="minorEastAsia"/>
        </w:rPr>
        <w:tab/>
        <w:t>(1)</w:t>
      </w:r>
    </w:p>
    <w:p w14:paraId="3DC9AE8E" w14:textId="6E83FF53" w:rsidR="00032B91" w:rsidRDefault="00032B91" w:rsidP="00032B91">
      <w:pPr>
        <w:pStyle w:val="Nagwek1"/>
        <w:spacing w:after="240"/>
        <w:jc w:val="center"/>
      </w:pPr>
      <w:r>
        <w:t>Pod</w:t>
      </w:r>
      <w:r>
        <w:t>sumowanie</w:t>
      </w:r>
      <w:bookmarkStart w:id="0" w:name="_GoBack"/>
      <w:bookmarkEnd w:id="0"/>
    </w:p>
    <w:p w14:paraId="3AC8A02F" w14:textId="7D3A4E21" w:rsidR="000804AA" w:rsidRDefault="000804AA" w:rsidP="000804AA">
      <w:pPr>
        <w:jc w:val="both"/>
      </w:pPr>
      <w:r w:rsidRPr="000804AA">
        <w:t>Jeśli równań jest niewiele, definicje symboli mogą znaleźć się bezpośrednio po równaniu. W innym przypadku w tekście powinna znaleźć się cz</w:t>
      </w:r>
      <w:r w:rsidR="006C62FE">
        <w:t>ę</w:t>
      </w:r>
      <w:r w:rsidRPr="000804AA">
        <w:t>ść „</w:t>
      </w:r>
      <w:r w:rsidR="00E45237">
        <w:t>n</w:t>
      </w:r>
      <w:r w:rsidRPr="000804AA">
        <w:t>omenklatura” z objaśnieniami skrótów i symboli oraz jednostkami poszczególnych wielkości. W celu zaosz</w:t>
      </w:r>
      <w:r>
        <w:t>czędzenia miejsca objaśnienia w </w:t>
      </w:r>
      <w:r w:rsidR="00E45237">
        <w:t>n</w:t>
      </w:r>
      <w:r w:rsidRPr="000804AA">
        <w:t>omenklaturze można umieścić w dwóch kolumnach.</w:t>
      </w:r>
    </w:p>
    <w:p w14:paraId="3DB5F09C" w14:textId="77777777" w:rsidR="000804AA" w:rsidRDefault="000804AA" w:rsidP="000804AA">
      <w:pPr>
        <w:pStyle w:val="Nagwek1"/>
        <w:spacing w:after="240"/>
        <w:jc w:val="center"/>
      </w:pPr>
      <w:r>
        <w:t>Podziękowania</w:t>
      </w:r>
    </w:p>
    <w:p w14:paraId="07DC59BB" w14:textId="77777777" w:rsidR="000804AA" w:rsidRDefault="000804AA" w:rsidP="000804AA">
      <w:pPr>
        <w:rPr>
          <w:lang w:eastAsia="zh-CN"/>
        </w:rPr>
      </w:pPr>
      <w:r w:rsidRPr="000804AA">
        <w:rPr>
          <w:lang w:eastAsia="zh-CN"/>
        </w:rPr>
        <w:t>W tym miejscu możemy umieścić podziękowania</w:t>
      </w:r>
      <w:r>
        <w:rPr>
          <w:lang w:eastAsia="zh-CN"/>
        </w:rPr>
        <w:t>.</w:t>
      </w:r>
    </w:p>
    <w:p w14:paraId="2B6B123B" w14:textId="77777777" w:rsidR="000804AA" w:rsidRDefault="000804AA" w:rsidP="000804AA">
      <w:pPr>
        <w:pStyle w:val="Nagwek1"/>
        <w:spacing w:after="240"/>
        <w:jc w:val="center"/>
      </w:pPr>
      <w:r>
        <w:t>Nomenklatura</w:t>
      </w:r>
    </w:p>
    <w:p w14:paraId="45A73D39" w14:textId="77777777" w:rsidR="000804AA" w:rsidRDefault="002021F3" w:rsidP="000804AA">
      <w:pPr>
        <w:spacing w:after="0"/>
        <w:rPr>
          <w:lang w:eastAsia="zh-CN"/>
        </w:rPr>
      </w:pPr>
      <w:r>
        <w:rPr>
          <w:lang w:eastAsia="zh-CN"/>
        </w:rPr>
        <w:t>p</w:t>
      </w:r>
      <w:r>
        <w:rPr>
          <w:lang w:eastAsia="zh-CN"/>
        </w:rPr>
        <w:tab/>
        <w:t>ciśnienie (</w:t>
      </w:r>
      <w:proofErr w:type="spellStart"/>
      <w:r>
        <w:rPr>
          <w:lang w:eastAsia="zh-CN"/>
        </w:rPr>
        <w:t>kPa</w:t>
      </w:r>
      <w:proofErr w:type="spellEnd"/>
      <w:r>
        <w:rPr>
          <w:lang w:eastAsia="zh-CN"/>
        </w:rPr>
        <w:t xml:space="preserve">) </w:t>
      </w:r>
    </w:p>
    <w:p w14:paraId="3BE47ABD" w14:textId="73981CE4" w:rsidR="000804AA" w:rsidRDefault="000804AA" w:rsidP="000804AA">
      <w:pPr>
        <w:spacing w:after="0"/>
        <w:rPr>
          <w:lang w:eastAsia="zh-CN"/>
        </w:rPr>
      </w:pPr>
      <w:r>
        <w:rPr>
          <w:lang w:eastAsia="zh-CN"/>
        </w:rPr>
        <w:t>R</w:t>
      </w:r>
      <w:r>
        <w:rPr>
          <w:lang w:eastAsia="zh-CN"/>
        </w:rPr>
        <w:tab/>
        <w:t>stała gazowa (8.314472 J</w:t>
      </w:r>
      <w:r w:rsidR="009C7E24">
        <w:rPr>
          <w:lang w:eastAsia="zh-CN"/>
        </w:rPr>
        <w:t xml:space="preserve"> </w:t>
      </w:r>
      <w:r>
        <w:rPr>
          <w:lang w:eastAsia="zh-CN"/>
        </w:rPr>
        <w:t>×</w:t>
      </w:r>
      <w:r w:rsidR="009C7E24">
        <w:rPr>
          <w:lang w:eastAsia="zh-CN"/>
        </w:rPr>
        <w:t xml:space="preserve"> </w:t>
      </w:r>
      <w:r>
        <w:rPr>
          <w:lang w:eastAsia="zh-CN"/>
        </w:rPr>
        <w:t>mol</w:t>
      </w:r>
      <w:r w:rsidR="009C7E24">
        <w:rPr>
          <w:lang w:eastAsia="zh-CN"/>
        </w:rPr>
        <w:t xml:space="preserve"> </w:t>
      </w:r>
      <w:r>
        <w:rPr>
          <w:lang w:eastAsia="zh-CN"/>
        </w:rPr>
        <w:t>–</w:t>
      </w:r>
      <w:r w:rsidR="009C7E24">
        <w:rPr>
          <w:lang w:eastAsia="zh-CN"/>
        </w:rPr>
        <w:t xml:space="preserve"> </w:t>
      </w:r>
      <w:r>
        <w:rPr>
          <w:lang w:eastAsia="zh-CN"/>
        </w:rPr>
        <w:t>1</w:t>
      </w:r>
      <w:r w:rsidR="009C7E24">
        <w:rPr>
          <w:lang w:eastAsia="zh-CN"/>
        </w:rPr>
        <w:t xml:space="preserve"> </w:t>
      </w:r>
      <w:r>
        <w:rPr>
          <w:lang w:eastAsia="zh-CN"/>
        </w:rPr>
        <w:t>×</w:t>
      </w:r>
      <w:r w:rsidR="009C7E24">
        <w:rPr>
          <w:lang w:eastAsia="zh-CN"/>
        </w:rPr>
        <w:t xml:space="preserve"> </w:t>
      </w:r>
      <w:r>
        <w:rPr>
          <w:lang w:eastAsia="zh-CN"/>
        </w:rPr>
        <w:t>K</w:t>
      </w:r>
      <w:r w:rsidR="009C7E24">
        <w:rPr>
          <w:lang w:eastAsia="zh-CN"/>
        </w:rPr>
        <w:t xml:space="preserve"> </w:t>
      </w:r>
      <w:r>
        <w:rPr>
          <w:lang w:eastAsia="zh-CN"/>
        </w:rPr>
        <w:t>–</w:t>
      </w:r>
      <w:r w:rsidR="009C7E24">
        <w:rPr>
          <w:lang w:eastAsia="zh-CN"/>
        </w:rPr>
        <w:t xml:space="preserve"> </w:t>
      </w:r>
      <w:r>
        <w:rPr>
          <w:lang w:eastAsia="zh-CN"/>
        </w:rPr>
        <w:t>1)</w:t>
      </w:r>
    </w:p>
    <w:p w14:paraId="474585FE" w14:textId="77777777" w:rsidR="000804AA" w:rsidRDefault="000804AA" w:rsidP="000804AA">
      <w:pPr>
        <w:spacing w:after="0"/>
        <w:rPr>
          <w:lang w:eastAsia="zh-CN"/>
        </w:rPr>
      </w:pPr>
      <w:r>
        <w:rPr>
          <w:lang w:eastAsia="zh-CN"/>
        </w:rPr>
        <w:t>T</w:t>
      </w:r>
      <w:r>
        <w:rPr>
          <w:lang w:eastAsia="zh-CN"/>
        </w:rPr>
        <w:tab/>
        <w:t>temperatura (K)</w:t>
      </w:r>
      <w:r>
        <w:rPr>
          <w:lang w:eastAsia="zh-CN"/>
        </w:rPr>
        <w:tab/>
      </w:r>
    </w:p>
    <w:p w14:paraId="5132393D" w14:textId="40A5A147" w:rsidR="000804AA" w:rsidRDefault="000804AA" w:rsidP="000804AA">
      <w:pPr>
        <w:spacing w:after="0"/>
        <w:rPr>
          <w:lang w:eastAsia="zh-CN"/>
        </w:rPr>
      </w:pPr>
      <w:r>
        <w:rPr>
          <w:lang w:eastAsia="zh-CN"/>
        </w:rPr>
        <w:t>V</w:t>
      </w:r>
      <w:r>
        <w:rPr>
          <w:lang w:eastAsia="zh-CN"/>
        </w:rPr>
        <w:tab/>
        <w:t>objętość molowa (m3</w:t>
      </w:r>
      <w:r w:rsidR="009C7E24">
        <w:rPr>
          <w:lang w:eastAsia="zh-CN"/>
        </w:rPr>
        <w:t xml:space="preserve"> </w:t>
      </w:r>
      <w:r>
        <w:rPr>
          <w:lang w:eastAsia="zh-CN"/>
        </w:rPr>
        <w:t>×</w:t>
      </w:r>
      <w:r w:rsidR="009C7E24">
        <w:rPr>
          <w:lang w:eastAsia="zh-CN"/>
        </w:rPr>
        <w:t xml:space="preserve"> </w:t>
      </w:r>
      <w:r>
        <w:rPr>
          <w:lang w:eastAsia="zh-CN"/>
        </w:rPr>
        <w:t>mol</w:t>
      </w:r>
      <w:r w:rsidR="009C7E24">
        <w:rPr>
          <w:lang w:eastAsia="zh-CN"/>
        </w:rPr>
        <w:t xml:space="preserve"> </w:t>
      </w:r>
      <w:r>
        <w:rPr>
          <w:lang w:eastAsia="zh-CN"/>
        </w:rPr>
        <w:t>-</w:t>
      </w:r>
      <w:r w:rsidR="009C7E24">
        <w:rPr>
          <w:lang w:eastAsia="zh-CN"/>
        </w:rPr>
        <w:t xml:space="preserve"> </w:t>
      </w:r>
      <w:r>
        <w:rPr>
          <w:lang w:eastAsia="zh-CN"/>
        </w:rPr>
        <w:t>1)</w:t>
      </w:r>
    </w:p>
    <w:p w14:paraId="0ECABC72" w14:textId="77777777" w:rsidR="00D06B0C" w:rsidRDefault="00D06B0C" w:rsidP="000804AA">
      <w:pPr>
        <w:spacing w:after="0"/>
        <w:rPr>
          <w:lang w:eastAsia="zh-CN"/>
        </w:rPr>
      </w:pPr>
    </w:p>
    <w:p w14:paraId="12AC0861" w14:textId="77777777" w:rsidR="00D06B0C" w:rsidRDefault="00D06B0C" w:rsidP="00D06B0C">
      <w:pPr>
        <w:pStyle w:val="Nagwek1"/>
        <w:spacing w:after="240"/>
        <w:jc w:val="center"/>
      </w:pPr>
      <w:r>
        <w:t>Bibliografia</w:t>
      </w:r>
    </w:p>
    <w:p w14:paraId="6CCA3618" w14:textId="350013B9" w:rsidR="00D06B0C" w:rsidRDefault="00D06B0C" w:rsidP="000804AA">
      <w:pPr>
        <w:spacing w:after="0"/>
        <w:rPr>
          <w:lang w:eastAsia="zh-CN"/>
        </w:rPr>
      </w:pPr>
      <w:r w:rsidRPr="00D06B0C">
        <w:rPr>
          <w:lang w:eastAsia="zh-CN"/>
        </w:rPr>
        <w:t>Źródła literaturowe cytujemy</w:t>
      </w:r>
      <w:r w:rsidR="00E45237">
        <w:rPr>
          <w:lang w:eastAsia="zh-CN"/>
        </w:rPr>
        <w:t>,</w:t>
      </w:r>
      <w:r w:rsidRPr="00D06B0C">
        <w:rPr>
          <w:lang w:eastAsia="zh-CN"/>
        </w:rPr>
        <w:t xml:space="preserve"> używając </w:t>
      </w:r>
      <w:r>
        <w:rPr>
          <w:lang w:eastAsia="zh-CN"/>
        </w:rPr>
        <w:t>numerów w nawiasach kwadratowych: [1], [2–4]</w:t>
      </w:r>
      <w:r w:rsidR="005D54A7">
        <w:rPr>
          <w:lang w:eastAsia="zh-CN"/>
        </w:rPr>
        <w:t>, [3, 5]</w:t>
      </w:r>
      <w:r>
        <w:rPr>
          <w:lang w:eastAsia="zh-CN"/>
        </w:rPr>
        <w:t xml:space="preserve">. </w:t>
      </w:r>
      <w:r w:rsidR="00E45237">
        <w:rPr>
          <w:lang w:eastAsia="zh-CN"/>
        </w:rPr>
        <w:tab/>
      </w:r>
      <w:r>
        <w:rPr>
          <w:lang w:eastAsia="zh-CN"/>
        </w:rPr>
        <w:t>Bibliografię proszę zapisać w systemie APA, numerując pozycje w kolejności pojawienia się w tekście.</w:t>
      </w:r>
    </w:p>
    <w:p w14:paraId="248A3427" w14:textId="77777777" w:rsidR="00D06B0C" w:rsidRDefault="00D06B0C" w:rsidP="00D06B0C">
      <w:pPr>
        <w:pStyle w:val="Akapitzlist"/>
        <w:numPr>
          <w:ilvl w:val="0"/>
          <w:numId w:val="3"/>
        </w:numPr>
        <w:spacing w:after="0"/>
        <w:rPr>
          <w:lang w:eastAsia="zh-CN"/>
        </w:rPr>
      </w:pPr>
      <w:r>
        <w:rPr>
          <w:lang w:eastAsia="zh-CN"/>
        </w:rPr>
        <w:t>artykuł w czasopiśmie:</w:t>
      </w:r>
    </w:p>
    <w:p w14:paraId="64FF7257" w14:textId="77777777" w:rsidR="00D06B0C" w:rsidRPr="00D06B0C" w:rsidRDefault="00D06B0C" w:rsidP="00D06B0C">
      <w:pPr>
        <w:spacing w:after="0"/>
        <w:rPr>
          <w:lang w:val="en-GB" w:eastAsia="zh-CN"/>
        </w:rPr>
      </w:pPr>
      <w:r w:rsidRPr="00D06B0C">
        <w:rPr>
          <w:lang w:val="en-GB" w:eastAsia="zh-CN"/>
        </w:rPr>
        <w:t>[1</w:t>
      </w:r>
      <w:r>
        <w:rPr>
          <w:lang w:val="en-GB" w:eastAsia="zh-CN"/>
        </w:rPr>
        <w:t xml:space="preserve">] </w:t>
      </w:r>
      <w:r w:rsidRPr="00D06B0C">
        <w:rPr>
          <w:lang w:val="en-GB" w:eastAsia="zh-CN"/>
        </w:rPr>
        <w:t>Tariq, A., Asif, M. (2015). Experimental investigation of thermal co</w:t>
      </w:r>
      <w:r>
        <w:rPr>
          <w:lang w:val="en-GB" w:eastAsia="zh-CN"/>
        </w:rPr>
        <w:t xml:space="preserve">ntact conductance for nominally </w:t>
      </w:r>
      <w:r w:rsidRPr="00D06B0C">
        <w:rPr>
          <w:lang w:val="en-GB" w:eastAsia="zh-CN"/>
        </w:rPr>
        <w:t xml:space="preserve">flat metallic contact. </w:t>
      </w:r>
      <w:r w:rsidRPr="00142F47">
        <w:rPr>
          <w:i/>
          <w:iCs/>
          <w:lang w:val="en-GB" w:eastAsia="zh-CN"/>
        </w:rPr>
        <w:t>Heat and Mass Transfer</w:t>
      </w:r>
      <w:r w:rsidRPr="00D06B0C">
        <w:rPr>
          <w:lang w:val="en-GB" w:eastAsia="zh-CN"/>
        </w:rPr>
        <w:t xml:space="preserve">, </w:t>
      </w:r>
      <w:r w:rsidRPr="00142F47">
        <w:rPr>
          <w:i/>
          <w:iCs/>
          <w:lang w:val="en-GB" w:eastAsia="zh-CN"/>
        </w:rPr>
        <w:t>52</w:t>
      </w:r>
      <w:r w:rsidRPr="00D06B0C">
        <w:rPr>
          <w:lang w:val="en-GB" w:eastAsia="zh-CN"/>
        </w:rPr>
        <w:t>(2), 291–307.</w:t>
      </w:r>
      <w:r>
        <w:rPr>
          <w:lang w:val="en-GB" w:eastAsia="zh-CN"/>
        </w:rPr>
        <w:t xml:space="preserve"> </w:t>
      </w:r>
      <w:r w:rsidRPr="00D06B0C">
        <w:rPr>
          <w:lang w:val="en-GB" w:eastAsia="zh-CN"/>
        </w:rPr>
        <w:t>http</w:t>
      </w:r>
      <w:r>
        <w:rPr>
          <w:lang w:val="en-GB" w:eastAsia="zh-CN"/>
        </w:rPr>
        <w:t>s://doi.org/10.1007/s00231-015-</w:t>
      </w:r>
      <w:r w:rsidRPr="00D06B0C">
        <w:rPr>
          <w:lang w:val="en-GB" w:eastAsia="zh-CN"/>
        </w:rPr>
        <w:t>1551-1</w:t>
      </w:r>
    </w:p>
    <w:p w14:paraId="36D259F5" w14:textId="77777777" w:rsidR="00D06B0C" w:rsidRPr="00D06B0C" w:rsidRDefault="00D06B0C" w:rsidP="00D06B0C">
      <w:pPr>
        <w:spacing w:after="0"/>
        <w:rPr>
          <w:lang w:val="en-GB" w:eastAsia="zh-CN"/>
        </w:rPr>
      </w:pPr>
      <w:r>
        <w:rPr>
          <w:lang w:val="en-GB" w:eastAsia="zh-CN"/>
        </w:rPr>
        <w:t>[2] U</w:t>
      </w:r>
      <w:r w:rsidRPr="00D06B0C">
        <w:rPr>
          <w:lang w:val="en-GB" w:eastAsia="zh-CN"/>
        </w:rPr>
        <w:t xml:space="preserve">eda, S. (2001). </w:t>
      </w:r>
      <w:proofErr w:type="spellStart"/>
      <w:r w:rsidRPr="00D06B0C">
        <w:rPr>
          <w:lang w:val="en-GB" w:eastAsia="zh-CN"/>
        </w:rPr>
        <w:t>Thermoelastic</w:t>
      </w:r>
      <w:proofErr w:type="spellEnd"/>
      <w:r w:rsidRPr="00D06B0C">
        <w:rPr>
          <w:lang w:val="en-GB" w:eastAsia="zh-CN"/>
        </w:rPr>
        <w:t xml:space="preserve"> analysis of W-Cu functionally graded m</w:t>
      </w:r>
      <w:r>
        <w:rPr>
          <w:lang w:val="en-GB" w:eastAsia="zh-CN"/>
        </w:rPr>
        <w:t xml:space="preserve">aterials subjected to a thermal </w:t>
      </w:r>
      <w:r w:rsidRPr="00D06B0C">
        <w:rPr>
          <w:lang w:val="en-GB" w:eastAsia="zh-CN"/>
        </w:rPr>
        <w:t xml:space="preserve">shock using a micromechanical model. </w:t>
      </w:r>
      <w:r w:rsidRPr="00142F47">
        <w:rPr>
          <w:i/>
          <w:lang w:val="en-GB" w:eastAsia="zh-CN"/>
        </w:rPr>
        <w:t>Journal of Thermal Stresses</w:t>
      </w:r>
      <w:r w:rsidRPr="00D06B0C">
        <w:rPr>
          <w:lang w:val="en-GB" w:eastAsia="zh-CN"/>
        </w:rPr>
        <w:t xml:space="preserve">, </w:t>
      </w:r>
      <w:r w:rsidRPr="00142F47">
        <w:rPr>
          <w:i/>
          <w:lang w:val="en-GB" w:eastAsia="zh-CN"/>
        </w:rPr>
        <w:t>24</w:t>
      </w:r>
      <w:r w:rsidRPr="00D06B0C">
        <w:rPr>
          <w:lang w:val="en-GB" w:eastAsia="zh-CN"/>
        </w:rPr>
        <w:t>(1), 19–46.</w:t>
      </w:r>
    </w:p>
    <w:p w14:paraId="3ED1EA7D" w14:textId="77777777" w:rsidR="00D06B0C" w:rsidRPr="00D06B0C" w:rsidRDefault="00D06B0C" w:rsidP="00D06B0C">
      <w:pPr>
        <w:pStyle w:val="Akapitzlist"/>
        <w:numPr>
          <w:ilvl w:val="0"/>
          <w:numId w:val="4"/>
        </w:numPr>
        <w:spacing w:after="0"/>
        <w:rPr>
          <w:lang w:val="en-GB" w:eastAsia="zh-CN"/>
        </w:rPr>
      </w:pPr>
      <w:proofErr w:type="spellStart"/>
      <w:r w:rsidRPr="00D06B0C">
        <w:rPr>
          <w:lang w:val="en-GB" w:eastAsia="zh-CN"/>
        </w:rPr>
        <w:t>książka</w:t>
      </w:r>
      <w:proofErr w:type="spellEnd"/>
      <w:r w:rsidRPr="00D06B0C">
        <w:rPr>
          <w:lang w:val="en-GB" w:eastAsia="zh-CN"/>
        </w:rPr>
        <w:t>:</w:t>
      </w:r>
    </w:p>
    <w:p w14:paraId="161D9920" w14:textId="77777777" w:rsidR="00D06B0C" w:rsidRPr="00D06B0C" w:rsidRDefault="00D06B0C" w:rsidP="00D06B0C">
      <w:pPr>
        <w:spacing w:after="0"/>
        <w:rPr>
          <w:lang w:val="en-GB" w:eastAsia="zh-CN"/>
        </w:rPr>
      </w:pPr>
      <w:r>
        <w:rPr>
          <w:lang w:val="en-GB" w:eastAsia="zh-CN"/>
        </w:rPr>
        <w:t xml:space="preserve">[3] </w:t>
      </w:r>
      <w:r w:rsidRPr="00D06B0C">
        <w:rPr>
          <w:lang w:val="en-GB" w:eastAsia="zh-CN"/>
        </w:rPr>
        <w:t xml:space="preserve">Wong, M. W. (2008). </w:t>
      </w:r>
      <w:r w:rsidRPr="00142F47">
        <w:rPr>
          <w:i/>
          <w:lang w:val="en-GB" w:eastAsia="zh-CN"/>
        </w:rPr>
        <w:t>Complex analysis</w:t>
      </w:r>
      <w:r w:rsidRPr="00D06B0C">
        <w:rPr>
          <w:lang w:val="en-GB" w:eastAsia="zh-CN"/>
        </w:rPr>
        <w:t>. York University. https://doi.org/10.1142/6807</w:t>
      </w:r>
    </w:p>
    <w:p w14:paraId="088820B1" w14:textId="77777777" w:rsidR="00D06B0C" w:rsidRDefault="00D06B0C" w:rsidP="00D06B0C">
      <w:pPr>
        <w:pStyle w:val="Akapitzlist"/>
        <w:numPr>
          <w:ilvl w:val="0"/>
          <w:numId w:val="4"/>
        </w:numPr>
        <w:spacing w:after="0"/>
        <w:rPr>
          <w:lang w:eastAsia="zh-CN"/>
        </w:rPr>
      </w:pPr>
      <w:r>
        <w:rPr>
          <w:lang w:eastAsia="zh-CN"/>
        </w:rPr>
        <w:t>książka pod redakcją:</w:t>
      </w:r>
    </w:p>
    <w:p w14:paraId="695AE563" w14:textId="0C668E36" w:rsidR="00D06B0C" w:rsidRPr="00D06B0C" w:rsidRDefault="00D06B0C" w:rsidP="00D06B0C">
      <w:pPr>
        <w:spacing w:after="0"/>
        <w:rPr>
          <w:lang w:val="en-GB" w:eastAsia="zh-CN"/>
        </w:rPr>
      </w:pPr>
      <w:r w:rsidRPr="00142F47">
        <w:rPr>
          <w:lang w:val="en-GB" w:eastAsia="zh-CN"/>
        </w:rPr>
        <w:t xml:space="preserve">[4] </w:t>
      </w:r>
      <w:proofErr w:type="spellStart"/>
      <w:r w:rsidRPr="00142F47">
        <w:rPr>
          <w:lang w:val="en-GB" w:eastAsia="zh-CN"/>
        </w:rPr>
        <w:t>Zuzuarregui</w:t>
      </w:r>
      <w:proofErr w:type="spellEnd"/>
      <w:r w:rsidRPr="00142F47">
        <w:rPr>
          <w:lang w:val="en-GB" w:eastAsia="zh-CN"/>
        </w:rPr>
        <w:t xml:space="preserve">, A., </w:t>
      </w:r>
      <w:proofErr w:type="spellStart"/>
      <w:r w:rsidRPr="00142F47">
        <w:rPr>
          <w:lang w:val="en-GB" w:eastAsia="zh-CN"/>
        </w:rPr>
        <w:t>Morant-Miñana</w:t>
      </w:r>
      <w:proofErr w:type="spellEnd"/>
      <w:r w:rsidRPr="00142F47">
        <w:rPr>
          <w:lang w:val="en-GB" w:eastAsia="zh-CN"/>
        </w:rPr>
        <w:t>, M. C. (Ed</w:t>
      </w:r>
      <w:r w:rsidR="006C62FE" w:rsidRPr="00142F47">
        <w:rPr>
          <w:lang w:val="en-GB" w:eastAsia="zh-CN"/>
        </w:rPr>
        <w:t>s</w:t>
      </w:r>
      <w:r w:rsidRPr="00142F47">
        <w:rPr>
          <w:lang w:val="en-GB" w:eastAsia="zh-CN"/>
        </w:rPr>
        <w:t xml:space="preserve">.). </w:t>
      </w:r>
      <w:r w:rsidRPr="00D06B0C">
        <w:rPr>
          <w:lang w:val="en-GB" w:eastAsia="zh-CN"/>
        </w:rPr>
        <w:t xml:space="preserve">(2016). </w:t>
      </w:r>
      <w:r w:rsidRPr="00142F47">
        <w:rPr>
          <w:i/>
          <w:lang w:val="en-GB" w:eastAsia="zh-CN"/>
        </w:rPr>
        <w:t>Research perspectives on functional micro- and nanoscale coatings</w:t>
      </w:r>
      <w:r w:rsidRPr="00D06B0C">
        <w:rPr>
          <w:lang w:val="en-GB" w:eastAsia="zh-CN"/>
        </w:rPr>
        <w:t xml:space="preserve">. </w:t>
      </w:r>
      <w:r>
        <w:rPr>
          <w:lang w:eastAsia="zh-CN"/>
        </w:rPr>
        <w:t>IGI Global.</w:t>
      </w:r>
    </w:p>
    <w:p w14:paraId="5F1F04EB" w14:textId="77777777" w:rsidR="00D06B0C" w:rsidRDefault="00D06B0C" w:rsidP="00D06B0C">
      <w:pPr>
        <w:pStyle w:val="Akapitzlist"/>
        <w:numPr>
          <w:ilvl w:val="0"/>
          <w:numId w:val="4"/>
        </w:numPr>
        <w:spacing w:after="0"/>
        <w:rPr>
          <w:lang w:eastAsia="zh-CN"/>
        </w:rPr>
      </w:pPr>
      <w:r>
        <w:rPr>
          <w:lang w:eastAsia="zh-CN"/>
        </w:rPr>
        <w:t>rozdział w pracy zbiorowej:</w:t>
      </w:r>
    </w:p>
    <w:p w14:paraId="440C922C" w14:textId="11648003" w:rsidR="00D06B0C" w:rsidRPr="00D06B0C" w:rsidRDefault="00D06B0C" w:rsidP="00D06B0C">
      <w:pPr>
        <w:spacing w:after="0"/>
        <w:rPr>
          <w:lang w:val="en-GB" w:eastAsia="zh-CN"/>
        </w:rPr>
      </w:pPr>
      <w:r>
        <w:rPr>
          <w:lang w:val="en-GB" w:eastAsia="zh-CN"/>
        </w:rPr>
        <w:t xml:space="preserve">[5] </w:t>
      </w:r>
      <w:proofErr w:type="spellStart"/>
      <w:r w:rsidRPr="00D06B0C">
        <w:rPr>
          <w:lang w:val="en-GB" w:eastAsia="zh-CN"/>
        </w:rPr>
        <w:t>Pakseresht</w:t>
      </w:r>
      <w:proofErr w:type="spellEnd"/>
      <w:r w:rsidRPr="00D06B0C">
        <w:rPr>
          <w:lang w:val="en-GB" w:eastAsia="zh-CN"/>
        </w:rPr>
        <w:t xml:space="preserve">, A. H., </w:t>
      </w:r>
      <w:proofErr w:type="spellStart"/>
      <w:r w:rsidRPr="00D06B0C">
        <w:rPr>
          <w:lang w:val="en-GB" w:eastAsia="zh-CN"/>
        </w:rPr>
        <w:t>Rahimipour</w:t>
      </w:r>
      <w:proofErr w:type="spellEnd"/>
      <w:r w:rsidRPr="00D06B0C">
        <w:rPr>
          <w:lang w:val="en-GB" w:eastAsia="zh-CN"/>
        </w:rPr>
        <w:t xml:space="preserve">, M. R., </w:t>
      </w:r>
      <w:proofErr w:type="spellStart"/>
      <w:r w:rsidRPr="00D06B0C">
        <w:rPr>
          <w:lang w:val="en-GB" w:eastAsia="zh-CN"/>
        </w:rPr>
        <w:t>Alizadeh</w:t>
      </w:r>
      <w:proofErr w:type="spellEnd"/>
      <w:r w:rsidRPr="00D06B0C">
        <w:rPr>
          <w:lang w:val="en-GB" w:eastAsia="zh-CN"/>
        </w:rPr>
        <w:t xml:space="preserve">, M., </w:t>
      </w:r>
      <w:proofErr w:type="spellStart"/>
      <w:r w:rsidRPr="00D06B0C">
        <w:rPr>
          <w:lang w:val="en-GB" w:eastAsia="zh-CN"/>
        </w:rPr>
        <w:t>Hadavi</w:t>
      </w:r>
      <w:proofErr w:type="spellEnd"/>
      <w:r w:rsidRPr="00D06B0C">
        <w:rPr>
          <w:lang w:val="en-GB" w:eastAsia="zh-CN"/>
        </w:rPr>
        <w:t xml:space="preserve">, S. M. M., </w:t>
      </w:r>
      <w:proofErr w:type="spellStart"/>
      <w:r w:rsidRPr="00D06B0C">
        <w:rPr>
          <w:lang w:val="en-GB" w:eastAsia="zh-CN"/>
        </w:rPr>
        <w:t>Shahbazkhan</w:t>
      </w:r>
      <w:proofErr w:type="spellEnd"/>
      <w:r w:rsidRPr="00D06B0C">
        <w:rPr>
          <w:lang w:val="en-GB" w:eastAsia="zh-CN"/>
        </w:rPr>
        <w:t>, A. (2016). Concept of advanced thermal barrier functional coatings in high temp</w:t>
      </w:r>
      <w:r>
        <w:rPr>
          <w:lang w:val="en-GB" w:eastAsia="zh-CN"/>
        </w:rPr>
        <w:t xml:space="preserve">erature engineering </w:t>
      </w:r>
      <w:r>
        <w:rPr>
          <w:lang w:val="en-GB" w:eastAsia="zh-CN"/>
        </w:rPr>
        <w:lastRenderedPageBreak/>
        <w:t>components.</w:t>
      </w:r>
      <w:r w:rsidR="006C62FE">
        <w:rPr>
          <w:lang w:val="en-GB" w:eastAsia="zh-CN"/>
        </w:rPr>
        <w:t xml:space="preserve"> </w:t>
      </w:r>
      <w:r w:rsidRPr="00D06B0C">
        <w:rPr>
          <w:lang w:val="en-GB" w:eastAsia="zh-CN"/>
        </w:rPr>
        <w:t xml:space="preserve">W: A. </w:t>
      </w:r>
      <w:proofErr w:type="spellStart"/>
      <w:r w:rsidRPr="00D06B0C">
        <w:rPr>
          <w:lang w:val="en-GB" w:eastAsia="zh-CN"/>
        </w:rPr>
        <w:t>Zuzuarregui</w:t>
      </w:r>
      <w:proofErr w:type="spellEnd"/>
      <w:r w:rsidRPr="00D06B0C">
        <w:rPr>
          <w:lang w:val="en-GB" w:eastAsia="zh-CN"/>
        </w:rPr>
        <w:t xml:space="preserve">, M. C. </w:t>
      </w:r>
      <w:proofErr w:type="spellStart"/>
      <w:r w:rsidRPr="00D06B0C">
        <w:rPr>
          <w:lang w:val="en-GB" w:eastAsia="zh-CN"/>
        </w:rPr>
        <w:t>Morant-Miñana</w:t>
      </w:r>
      <w:proofErr w:type="spellEnd"/>
      <w:r w:rsidRPr="00D06B0C">
        <w:rPr>
          <w:lang w:val="en-GB" w:eastAsia="zh-CN"/>
        </w:rPr>
        <w:t xml:space="preserve"> (Ed</w:t>
      </w:r>
      <w:r w:rsidR="006C62FE">
        <w:rPr>
          <w:lang w:val="en-GB" w:eastAsia="zh-CN"/>
        </w:rPr>
        <w:t>s</w:t>
      </w:r>
      <w:r w:rsidRPr="00D06B0C">
        <w:rPr>
          <w:lang w:val="en-GB" w:eastAsia="zh-CN"/>
        </w:rPr>
        <w:t xml:space="preserve">.), </w:t>
      </w:r>
      <w:r w:rsidRPr="00142F47">
        <w:rPr>
          <w:i/>
          <w:lang w:val="en-GB" w:eastAsia="zh-CN"/>
        </w:rPr>
        <w:t>Research perspectives on functional micro- and nanoscale coatings</w:t>
      </w:r>
      <w:r w:rsidRPr="00D06B0C">
        <w:rPr>
          <w:lang w:val="en-GB" w:eastAsia="zh-CN"/>
        </w:rPr>
        <w:t xml:space="preserve"> (s. 396–425). </w:t>
      </w:r>
      <w:r>
        <w:rPr>
          <w:lang w:eastAsia="zh-CN"/>
        </w:rPr>
        <w:t>IGI Global.</w:t>
      </w:r>
    </w:p>
    <w:p w14:paraId="315083EB" w14:textId="77777777" w:rsidR="00D06B0C" w:rsidRDefault="00D06B0C" w:rsidP="00D06B0C">
      <w:pPr>
        <w:pStyle w:val="Akapitzlist"/>
        <w:numPr>
          <w:ilvl w:val="0"/>
          <w:numId w:val="4"/>
        </w:numPr>
        <w:spacing w:after="0"/>
        <w:rPr>
          <w:lang w:eastAsia="zh-CN"/>
        </w:rPr>
      </w:pPr>
      <w:r>
        <w:rPr>
          <w:lang w:eastAsia="zh-CN"/>
        </w:rPr>
        <w:t>tekst na stronie internetowej:</w:t>
      </w:r>
    </w:p>
    <w:p w14:paraId="78E1915B" w14:textId="77777777" w:rsidR="00D06B0C" w:rsidRDefault="00D06B0C" w:rsidP="00D06B0C">
      <w:pPr>
        <w:spacing w:after="0"/>
        <w:rPr>
          <w:lang w:eastAsia="zh-CN"/>
        </w:rPr>
      </w:pPr>
      <w:r>
        <w:rPr>
          <w:lang w:eastAsia="zh-CN"/>
        </w:rPr>
        <w:t xml:space="preserve">[6] Kaczyńska, M. (2021). </w:t>
      </w:r>
      <w:r w:rsidRPr="00142F47">
        <w:rPr>
          <w:i/>
          <w:lang w:eastAsia="zh-CN"/>
        </w:rPr>
        <w:t>Nielegalne wysypiska pojawiają się niemal co dzień. W Wielkopolsce mogą być ich tysiące. Bomba tyka</w:t>
      </w:r>
      <w:r>
        <w:rPr>
          <w:lang w:eastAsia="zh-CN"/>
        </w:rPr>
        <w:t>. Głos Wielkopolski. https://gloswielkopolski.pl/nielegalne-wysypiska-pojawiaja-sieniemal-co-dzien-w-wielkopolsce-moga-byc-ich-tysiace-bomba-tyka/ar/c1-15652628</w:t>
      </w:r>
    </w:p>
    <w:p w14:paraId="009238BD" w14:textId="77777777" w:rsidR="000804AA" w:rsidRPr="000804AA" w:rsidRDefault="000804AA" w:rsidP="000804AA">
      <w:pPr>
        <w:rPr>
          <w:lang w:eastAsia="zh-CN"/>
        </w:rPr>
      </w:pPr>
    </w:p>
    <w:sectPr w:rsidR="000804AA" w:rsidRPr="000804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F3D979" w15:done="0"/>
  <w15:commentEx w15:paraId="5B9195F5" w15:done="0"/>
  <w15:commentEx w15:paraId="49B79975" w15:done="0"/>
  <w15:commentEx w15:paraId="74DBE3AA" w15:done="0"/>
  <w15:commentEx w15:paraId="3BD435CC" w15:done="0"/>
  <w15:commentEx w15:paraId="28C874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2E7689" w16cex:dateUtc="2026-03-12T07:25:00Z"/>
  <w16cex:commentExtensible w16cex:durableId="41A47C36" w16cex:dateUtc="2026-03-12T07:14:00Z"/>
  <w16cex:commentExtensible w16cex:durableId="2B9E597C" w16cex:dateUtc="2026-03-12T07:20:00Z"/>
  <w16cex:commentExtensible w16cex:durableId="6B565F9A" w16cex:dateUtc="2026-03-12T07:27:00Z"/>
  <w16cex:commentExtensible w16cex:durableId="3FDF31D9" w16cex:dateUtc="2026-03-12T07:29:00Z"/>
  <w16cex:commentExtensible w16cex:durableId="71E24755" w16cex:dateUtc="2026-03-12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F3D979" w16cid:durableId="502E7689"/>
  <w16cid:commentId w16cid:paraId="5B9195F5" w16cid:durableId="41A47C36"/>
  <w16cid:commentId w16cid:paraId="49B79975" w16cid:durableId="2B9E597C"/>
  <w16cid:commentId w16cid:paraId="74DBE3AA" w16cid:durableId="6B565F9A"/>
  <w16cid:commentId w16cid:paraId="3BD435CC" w16cid:durableId="3FDF31D9"/>
  <w16cid:commentId w16cid:paraId="28C874B5" w16cid:durableId="71E247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77D2" w14:textId="77777777" w:rsidR="00DA4E3B" w:rsidRDefault="00DA4E3B" w:rsidP="00D55901">
      <w:pPr>
        <w:spacing w:after="0" w:line="240" w:lineRule="auto"/>
      </w:pPr>
      <w:r>
        <w:separator/>
      </w:r>
    </w:p>
  </w:endnote>
  <w:endnote w:type="continuationSeparator" w:id="0">
    <w:p w14:paraId="560C961F" w14:textId="77777777" w:rsidR="00DA4E3B" w:rsidRDefault="00DA4E3B" w:rsidP="00D5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C4F06" w14:textId="77777777" w:rsidR="00DA4E3B" w:rsidRDefault="00DA4E3B" w:rsidP="00D55901">
      <w:pPr>
        <w:spacing w:after="0" w:line="240" w:lineRule="auto"/>
      </w:pPr>
      <w:r>
        <w:separator/>
      </w:r>
    </w:p>
  </w:footnote>
  <w:footnote w:type="continuationSeparator" w:id="0">
    <w:p w14:paraId="2BFA769B" w14:textId="77777777" w:rsidR="00DA4E3B" w:rsidRDefault="00DA4E3B" w:rsidP="00D5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8AB1" w14:textId="77777777" w:rsidR="00D55901" w:rsidRPr="00F740C2" w:rsidRDefault="00D55901" w:rsidP="00D55901">
    <w:pPr>
      <w:pStyle w:val="Nagwek1"/>
      <w:spacing w:line="252" w:lineRule="auto"/>
      <w:jc w:val="right"/>
      <w:rPr>
        <w:sz w:val="20"/>
        <w:szCs w:val="20"/>
      </w:rPr>
    </w:pPr>
    <w:r w:rsidRPr="00F740C2">
      <w:rPr>
        <w:rFonts w:ascii="Arial" w:hAnsi="Arial" w:cs="Arial"/>
        <w:b w:val="0"/>
        <w:bCs w:val="0"/>
        <w:sz w:val="20"/>
        <w:szCs w:val="20"/>
      </w:rPr>
      <w:t>XXV</w:t>
    </w:r>
    <w:r>
      <w:rPr>
        <w:rFonts w:ascii="Arial" w:hAnsi="Arial" w:cs="Arial"/>
        <w:b w:val="0"/>
        <w:bCs w:val="0"/>
        <w:sz w:val="20"/>
        <w:szCs w:val="20"/>
      </w:rPr>
      <w:t xml:space="preserve">I </w:t>
    </w:r>
    <w:r w:rsidRPr="00F740C2">
      <w:rPr>
        <w:rFonts w:ascii="Arial" w:hAnsi="Arial" w:cs="Arial"/>
        <w:b w:val="0"/>
        <w:bCs w:val="0"/>
        <w:sz w:val="20"/>
        <w:szCs w:val="20"/>
      </w:rPr>
      <w:t>Zjazd Termodynamików</w:t>
    </w:r>
  </w:p>
  <w:p w14:paraId="08858344" w14:textId="77777777" w:rsidR="00D55901" w:rsidRPr="001D2F8C" w:rsidRDefault="00D55901" w:rsidP="00D55901">
    <w:pPr>
      <w:pStyle w:val="Nagwek"/>
      <w:jc w:val="right"/>
    </w:pPr>
    <w:r>
      <w:rPr>
        <w:rFonts w:ascii="Arial" w:hAnsi="Arial" w:cs="Arial"/>
        <w:sz w:val="20"/>
        <w:szCs w:val="20"/>
      </w:rPr>
      <w:t>Augustów</w:t>
    </w:r>
    <w:r w:rsidRPr="00F740C2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8-11</w:t>
    </w:r>
    <w:r w:rsidRPr="00F740C2">
      <w:rPr>
        <w:rFonts w:ascii="Arial" w:hAnsi="Arial" w:cs="Arial"/>
        <w:sz w:val="20"/>
        <w:szCs w:val="20"/>
      </w:rPr>
      <w:t>.09.</w:t>
    </w:r>
    <w:r>
      <w:rPr>
        <w:rFonts w:ascii="Arial" w:hAnsi="Arial" w:cs="Arial"/>
        <w:sz w:val="20"/>
        <w:szCs w:val="20"/>
      </w:rPr>
      <w:t>2026</w:t>
    </w:r>
  </w:p>
  <w:p w14:paraId="05098ED0" w14:textId="77777777" w:rsidR="00D55901" w:rsidRDefault="00D55901" w:rsidP="00D5590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F322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724462"/>
    <w:multiLevelType w:val="hybridMultilevel"/>
    <w:tmpl w:val="526EB5C8"/>
    <w:lvl w:ilvl="0" w:tplc="16EA77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312FD"/>
    <w:multiLevelType w:val="hybridMultilevel"/>
    <w:tmpl w:val="C706E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Duniewska">
    <w15:presenceInfo w15:providerId="AD" w15:userId="S::k.duniewska@st.pb.edu.pl::e72ee249-9d96-45b4-89c3-5e11fc83a2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01"/>
    <w:rsid w:val="00032B91"/>
    <w:rsid w:val="000804AA"/>
    <w:rsid w:val="00142F47"/>
    <w:rsid w:val="002021F3"/>
    <w:rsid w:val="00342B27"/>
    <w:rsid w:val="00512EB8"/>
    <w:rsid w:val="00555C8D"/>
    <w:rsid w:val="005D54A7"/>
    <w:rsid w:val="00647DBF"/>
    <w:rsid w:val="006C62FE"/>
    <w:rsid w:val="0073571B"/>
    <w:rsid w:val="00922314"/>
    <w:rsid w:val="009B714A"/>
    <w:rsid w:val="009C7E24"/>
    <w:rsid w:val="009E5792"/>
    <w:rsid w:val="00B37226"/>
    <w:rsid w:val="00D06B0C"/>
    <w:rsid w:val="00D114C4"/>
    <w:rsid w:val="00D55901"/>
    <w:rsid w:val="00DA4E3B"/>
    <w:rsid w:val="00E45237"/>
    <w:rsid w:val="00E617D9"/>
    <w:rsid w:val="00F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5901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9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D55901"/>
    <w:pPr>
      <w:keepNext/>
      <w:widowControl w:val="0"/>
      <w:numPr>
        <w:ilvl w:val="3"/>
        <w:numId w:val="1"/>
      </w:numPr>
      <w:suppressAutoHyphens/>
      <w:autoSpaceDE w:val="0"/>
      <w:snapToGrid w:val="0"/>
      <w:spacing w:after="0" w:line="240" w:lineRule="atLeast"/>
      <w:jc w:val="center"/>
      <w:outlineLvl w:val="3"/>
    </w:pPr>
    <w:rPr>
      <w:rFonts w:ascii="Times New Roman" w:eastAsia="MS Mincho" w:hAnsi="Times New Roman" w:cs="Times New Roman"/>
      <w:b/>
      <w:bCs/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590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9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55901"/>
    <w:rPr>
      <w:rFonts w:ascii="Times New Roman" w:eastAsia="Times New Roman" w:hAnsi="Times New Roman" w:cs="Times New Roman"/>
      <w:b/>
      <w:bCs/>
      <w:sz w:val="24"/>
      <w:szCs w:val="29"/>
      <w:lang w:eastAsia="zh-CN"/>
    </w:rPr>
  </w:style>
  <w:style w:type="character" w:customStyle="1" w:styleId="Nagwek4Znak">
    <w:name w:val="Nagłówek 4 Znak"/>
    <w:basedOn w:val="Domylnaczcionkaakapitu"/>
    <w:link w:val="Nagwek4"/>
    <w:rsid w:val="00D55901"/>
    <w:rPr>
      <w:rFonts w:ascii="Times New Roman" w:eastAsia="MS Mincho" w:hAnsi="Times New Roman" w:cs="Times New Roman"/>
      <w:b/>
      <w:bCs/>
      <w:kern w:val="2"/>
      <w:sz w:val="21"/>
      <w:szCs w:val="24"/>
      <w:lang w:val="en-US" w:eastAsia="zh-CN"/>
    </w:rPr>
  </w:style>
  <w:style w:type="character" w:customStyle="1" w:styleId="hps">
    <w:name w:val="hps"/>
    <w:rsid w:val="00D55901"/>
  </w:style>
  <w:style w:type="paragraph" w:customStyle="1" w:styleId="Nagwek2">
    <w:name w:val="Nagłówek2"/>
    <w:basedOn w:val="Normalny"/>
    <w:next w:val="Podtytu"/>
    <w:rsid w:val="00D55901"/>
    <w:pPr>
      <w:widowControl w:val="0"/>
      <w:suppressAutoHyphens/>
      <w:spacing w:after="0" w:line="240" w:lineRule="auto"/>
      <w:jc w:val="center"/>
    </w:pPr>
    <w:rPr>
      <w:rFonts w:ascii="Arial" w:eastAsia="MS Mincho" w:hAnsi="Arial" w:cs="Arial"/>
      <w:kern w:val="2"/>
      <w:sz w:val="24"/>
      <w:szCs w:val="24"/>
      <w:lang w:val="en-US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9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55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nhideWhenUsed/>
    <w:rsid w:val="00D5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901"/>
  </w:style>
  <w:style w:type="paragraph" w:styleId="Stopka">
    <w:name w:val="footer"/>
    <w:basedOn w:val="Normalny"/>
    <w:link w:val="StopkaZnak"/>
    <w:uiPriority w:val="99"/>
    <w:unhideWhenUsed/>
    <w:rsid w:val="00D5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901"/>
  </w:style>
  <w:style w:type="paragraph" w:styleId="Akapitzlist">
    <w:name w:val="List Paragraph"/>
    <w:basedOn w:val="Normalny"/>
    <w:uiPriority w:val="34"/>
    <w:qFormat/>
    <w:rsid w:val="00D06B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6B0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C62F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6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55901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9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D55901"/>
    <w:pPr>
      <w:keepNext/>
      <w:widowControl w:val="0"/>
      <w:numPr>
        <w:ilvl w:val="3"/>
        <w:numId w:val="1"/>
      </w:numPr>
      <w:suppressAutoHyphens/>
      <w:autoSpaceDE w:val="0"/>
      <w:snapToGrid w:val="0"/>
      <w:spacing w:after="0" w:line="240" w:lineRule="atLeast"/>
      <w:jc w:val="center"/>
      <w:outlineLvl w:val="3"/>
    </w:pPr>
    <w:rPr>
      <w:rFonts w:ascii="Times New Roman" w:eastAsia="MS Mincho" w:hAnsi="Times New Roman" w:cs="Times New Roman"/>
      <w:b/>
      <w:bCs/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590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9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55901"/>
    <w:rPr>
      <w:rFonts w:ascii="Times New Roman" w:eastAsia="Times New Roman" w:hAnsi="Times New Roman" w:cs="Times New Roman"/>
      <w:b/>
      <w:bCs/>
      <w:sz w:val="24"/>
      <w:szCs w:val="29"/>
      <w:lang w:eastAsia="zh-CN"/>
    </w:rPr>
  </w:style>
  <w:style w:type="character" w:customStyle="1" w:styleId="Nagwek4Znak">
    <w:name w:val="Nagłówek 4 Znak"/>
    <w:basedOn w:val="Domylnaczcionkaakapitu"/>
    <w:link w:val="Nagwek4"/>
    <w:rsid w:val="00D55901"/>
    <w:rPr>
      <w:rFonts w:ascii="Times New Roman" w:eastAsia="MS Mincho" w:hAnsi="Times New Roman" w:cs="Times New Roman"/>
      <w:b/>
      <w:bCs/>
      <w:kern w:val="2"/>
      <w:sz w:val="21"/>
      <w:szCs w:val="24"/>
      <w:lang w:val="en-US" w:eastAsia="zh-CN"/>
    </w:rPr>
  </w:style>
  <w:style w:type="character" w:customStyle="1" w:styleId="hps">
    <w:name w:val="hps"/>
    <w:rsid w:val="00D55901"/>
  </w:style>
  <w:style w:type="paragraph" w:customStyle="1" w:styleId="Nagwek2">
    <w:name w:val="Nagłówek2"/>
    <w:basedOn w:val="Normalny"/>
    <w:next w:val="Podtytu"/>
    <w:rsid w:val="00D55901"/>
    <w:pPr>
      <w:widowControl w:val="0"/>
      <w:suppressAutoHyphens/>
      <w:spacing w:after="0" w:line="240" w:lineRule="auto"/>
      <w:jc w:val="center"/>
    </w:pPr>
    <w:rPr>
      <w:rFonts w:ascii="Arial" w:eastAsia="MS Mincho" w:hAnsi="Arial" w:cs="Arial"/>
      <w:kern w:val="2"/>
      <w:sz w:val="24"/>
      <w:szCs w:val="24"/>
      <w:lang w:val="en-US"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9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559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nhideWhenUsed/>
    <w:rsid w:val="00D5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901"/>
  </w:style>
  <w:style w:type="paragraph" w:styleId="Stopka">
    <w:name w:val="footer"/>
    <w:basedOn w:val="Normalny"/>
    <w:link w:val="StopkaZnak"/>
    <w:uiPriority w:val="99"/>
    <w:unhideWhenUsed/>
    <w:rsid w:val="00D5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901"/>
  </w:style>
  <w:style w:type="paragraph" w:styleId="Akapitzlist">
    <w:name w:val="List Paragraph"/>
    <w:basedOn w:val="Normalny"/>
    <w:uiPriority w:val="34"/>
    <w:qFormat/>
    <w:rsid w:val="00D06B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6B0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C62F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6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Jakończuk</dc:creator>
  <cp:lastModifiedBy>Paweł Jakończuk</cp:lastModifiedBy>
  <cp:revision>2</cp:revision>
  <dcterms:created xsi:type="dcterms:W3CDTF">2026-03-19T10:09:00Z</dcterms:created>
  <dcterms:modified xsi:type="dcterms:W3CDTF">2026-03-19T10:09:00Z</dcterms:modified>
</cp:coreProperties>
</file>